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3320"/>
        <w:gridCol w:w="4180"/>
        <w:gridCol w:w="2920"/>
        <w:gridCol w:w="3100"/>
      </w:tblGrid>
      <w:tr w:rsidR="00013708" w:rsidRPr="00013708" w:rsidTr="00013708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Całkowita wartość projektu                w zł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dofinansowania z FS                    w zł</w:t>
            </w:r>
          </w:p>
        </w:tc>
      </w:tr>
      <w:tr w:rsidR="00013708" w:rsidRPr="00013708" w:rsidTr="0001370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Wodociągi i Kanalizacja „</w:t>
            </w:r>
            <w:proofErr w:type="spellStart"/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Hydrokom</w:t>
            </w:r>
            <w:proofErr w:type="spellEnd"/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 Sp. z o.o. w Kluczborku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jakości gospodarki wodno – ściekowej dla gminy Kluczbork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36 384 934,52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18 368 520,77</w:t>
            </w:r>
          </w:p>
        </w:tc>
      </w:tr>
      <w:tr w:rsidR="00013708" w:rsidRPr="00013708" w:rsidTr="0001370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Przedsiębiorstwo Wodociągów i Kanalizacji w Brzegu Sp. z o.o.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Oczyszczanie ścieków w Brzegu – faza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24 906 016,00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13 917 198,60</w:t>
            </w:r>
          </w:p>
        </w:tc>
      </w:tr>
      <w:tr w:rsidR="00013708" w:rsidRPr="00013708" w:rsidTr="0001370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Wodociągi i Kanalizacja Sp. z o.o.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gospodarki wodno – ściekowej w aglomeracji Zdzieszowice- budowa kanalizacji sanitarnej w miejscowości Januszkowice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10 445 340,00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5 684 158,25</w:t>
            </w:r>
          </w:p>
        </w:tc>
      </w:tr>
      <w:tr w:rsidR="00013708" w:rsidRPr="00013708" w:rsidTr="00013708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Wodociągi i Kanalizacja „AKWA” Sp. z o.o.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efektywności działania oczyszczalni ścieków aglomeracji Nysa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4 162 665,26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2 384 796,72</w:t>
            </w:r>
          </w:p>
        </w:tc>
      </w:tr>
      <w:tr w:rsidR="00013708" w:rsidRPr="00013708" w:rsidTr="00013708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Wodociągów i Kanalizacji Spółka z o.o.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kanalizacji sanitarnej w m. Brzezinki wraz z modernizacją oczyszczalni ścieków w Wołczynie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4 606 163,37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2 445 273,57</w:t>
            </w:r>
          </w:p>
        </w:tc>
      </w:tr>
      <w:tr w:rsidR="00013708" w:rsidRPr="00013708" w:rsidTr="00013708">
        <w:trPr>
          <w:trHeight w:val="5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08" w:rsidRPr="00013708" w:rsidRDefault="00013708" w:rsidP="000137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80 505 119,15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708" w:rsidRPr="00013708" w:rsidRDefault="00013708" w:rsidP="00013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3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42 799 947,91</w:t>
            </w:r>
          </w:p>
        </w:tc>
      </w:tr>
    </w:tbl>
    <w:p w:rsidR="00857F66" w:rsidRDefault="00857F66"/>
    <w:sectPr w:rsidR="00857F66" w:rsidSect="00013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86" w:rsidRDefault="00C86486" w:rsidP="00013708">
      <w:pPr>
        <w:spacing w:after="0" w:line="240" w:lineRule="auto"/>
      </w:pPr>
      <w:r>
        <w:separator/>
      </w:r>
    </w:p>
  </w:endnote>
  <w:endnote w:type="continuationSeparator" w:id="0">
    <w:p w:rsidR="00C86486" w:rsidRDefault="00C86486" w:rsidP="0001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Default="000137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Default="000137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Default="00013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86" w:rsidRDefault="00C86486" w:rsidP="00013708">
      <w:pPr>
        <w:spacing w:after="0" w:line="240" w:lineRule="auto"/>
      </w:pPr>
      <w:r>
        <w:separator/>
      </w:r>
    </w:p>
  </w:footnote>
  <w:footnote w:type="continuationSeparator" w:id="0">
    <w:p w:rsidR="00C86486" w:rsidRDefault="00C86486" w:rsidP="0001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Default="000137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Default="00013708">
    <w:pPr>
      <w:pStyle w:val="Nagwek"/>
    </w:pPr>
    <w:r>
      <w:t xml:space="preserve">Zestawienie wniosków, które wpłynęły do WFOŚiGW w Opolu w ramach naboru do konkursu nr </w:t>
    </w:r>
    <w:r>
      <w:t>11/POIiŚ/1.1/10/2013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08" w:rsidRDefault="000137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708"/>
    <w:rsid w:val="00013708"/>
    <w:rsid w:val="00857F66"/>
    <w:rsid w:val="00C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708"/>
  </w:style>
  <w:style w:type="paragraph" w:styleId="Stopka">
    <w:name w:val="footer"/>
    <w:basedOn w:val="Normalny"/>
    <w:link w:val="StopkaZnak"/>
    <w:uiPriority w:val="99"/>
    <w:semiHidden/>
    <w:unhideWhenUsed/>
    <w:rsid w:val="0001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2014-02-05T10:49:00Z</dcterms:created>
  <dcterms:modified xsi:type="dcterms:W3CDTF">2014-02-05T10:53:00Z</dcterms:modified>
</cp:coreProperties>
</file>